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29" w:rsidRDefault="00A10A1B" w:rsidP="00A10A1B">
      <w:pPr>
        <w:pStyle w:val="Title"/>
        <w:jc w:val="center"/>
      </w:pPr>
      <w:r>
        <w:t>Ventura River Watershed</w:t>
      </w:r>
    </w:p>
    <w:p w:rsidR="00A10A1B" w:rsidRDefault="00A10A1B" w:rsidP="00A10A1B">
      <w:pPr>
        <w:jc w:val="center"/>
        <w:rPr>
          <w:sz w:val="40"/>
          <w:szCs w:val="40"/>
        </w:rPr>
      </w:pPr>
      <w:r w:rsidRPr="00A10A1B">
        <w:rPr>
          <w:sz w:val="40"/>
          <w:szCs w:val="40"/>
        </w:rPr>
        <w:t>Talking Points</w:t>
      </w:r>
    </w:p>
    <w:p w:rsidR="00A10A1B" w:rsidRPr="00A10A1B" w:rsidRDefault="00A10A1B" w:rsidP="00A10A1B">
      <w:pPr>
        <w:rPr>
          <w:b/>
          <w:sz w:val="40"/>
          <w:szCs w:val="40"/>
        </w:rPr>
      </w:pPr>
      <w:r>
        <w:rPr>
          <w:b/>
          <w:sz w:val="40"/>
          <w:szCs w:val="40"/>
        </w:rPr>
        <w:t>Fire Response</w:t>
      </w:r>
    </w:p>
    <w:p w:rsidR="00A10A1B" w:rsidRDefault="00A10A1B" w:rsidP="00A10A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Staff worked with fire department to gain access to facilities to:</w:t>
      </w:r>
    </w:p>
    <w:p w:rsidR="00A10A1B" w:rsidRDefault="00A10A1B" w:rsidP="00A10A1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</w:t>
      </w:r>
      <w:r>
        <w:rPr>
          <w:sz w:val="40"/>
          <w:szCs w:val="40"/>
        </w:rPr>
        <w:t>aintain generators</w:t>
      </w:r>
    </w:p>
    <w:p w:rsidR="00A10A1B" w:rsidRDefault="00A10A1B" w:rsidP="00A10A1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</w:t>
      </w:r>
      <w:r>
        <w:rPr>
          <w:sz w:val="40"/>
          <w:szCs w:val="40"/>
        </w:rPr>
        <w:t>eep reservoir tank levels high</w:t>
      </w:r>
    </w:p>
    <w:p w:rsidR="00A10A1B" w:rsidRDefault="00A10A1B" w:rsidP="00A10A1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Check electrical equipment</w:t>
      </w:r>
    </w:p>
    <w:p w:rsidR="00A10A1B" w:rsidRDefault="00A10A1B" w:rsidP="00A10A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Three areas served by Casitas were temporarily impacted with boil water notices:</w:t>
      </w:r>
    </w:p>
    <w:p w:rsidR="00A10A1B" w:rsidRDefault="00A10A1B" w:rsidP="00A10A1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Casitas Springs and Foster Park</w:t>
      </w:r>
    </w:p>
    <w:p w:rsidR="00A10A1B" w:rsidRDefault="00A10A1B" w:rsidP="00A10A1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Upper Ojai Valley</w:t>
      </w:r>
    </w:p>
    <w:p w:rsidR="00A10A1B" w:rsidRPr="00A10A1B" w:rsidRDefault="00A10A1B" w:rsidP="00A10A1B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Beach communities</w:t>
      </w:r>
      <w:r w:rsidRPr="00A10A1B">
        <w:rPr>
          <w:sz w:val="40"/>
          <w:szCs w:val="40"/>
        </w:rPr>
        <w:t xml:space="preserve"> </w:t>
      </w:r>
    </w:p>
    <w:p w:rsidR="00A10A1B" w:rsidRDefault="00A10A1B" w:rsidP="00A10A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Social Media, Website, Mobile site, press, OES</w:t>
      </w:r>
      <w:r w:rsidR="006F661C">
        <w:rPr>
          <w:sz w:val="40"/>
          <w:szCs w:val="40"/>
        </w:rPr>
        <w:t>, Call Them All, ad</w:t>
      </w:r>
    </w:p>
    <w:p w:rsidR="006F661C" w:rsidRDefault="006F661C" w:rsidP="006F661C">
      <w:pPr>
        <w:rPr>
          <w:b/>
          <w:sz w:val="40"/>
          <w:szCs w:val="40"/>
        </w:rPr>
      </w:pPr>
      <w:r w:rsidRPr="006F661C">
        <w:rPr>
          <w:b/>
          <w:sz w:val="40"/>
          <w:szCs w:val="40"/>
        </w:rPr>
        <w:t>Post Fire Actions</w:t>
      </w:r>
    </w:p>
    <w:p w:rsidR="006F661C" w:rsidRPr="00900D32" w:rsidRDefault="006F661C" w:rsidP="006F661C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Staff ordered turbidity curtains for the Santa Ana, Coyote creek inlets and area near intake structure at Casitas Dam. Floating booms and curtains that hang</w:t>
      </w:r>
      <w:r w:rsidR="00900D32">
        <w:rPr>
          <w:sz w:val="40"/>
          <w:szCs w:val="40"/>
        </w:rPr>
        <w:t xml:space="preserve"> 20 feet</w:t>
      </w:r>
      <w:r>
        <w:rPr>
          <w:sz w:val="40"/>
          <w:szCs w:val="40"/>
        </w:rPr>
        <w:t xml:space="preserve"> vertically down the water colu</w:t>
      </w:r>
      <w:r w:rsidR="00900D32">
        <w:rPr>
          <w:sz w:val="40"/>
          <w:szCs w:val="40"/>
        </w:rPr>
        <w:t xml:space="preserve">mn to direct sedimentation </w:t>
      </w:r>
      <w:r>
        <w:rPr>
          <w:sz w:val="40"/>
          <w:szCs w:val="40"/>
        </w:rPr>
        <w:t>to bottom</w:t>
      </w:r>
      <w:r w:rsidR="00900D32">
        <w:rPr>
          <w:sz w:val="40"/>
          <w:szCs w:val="40"/>
        </w:rPr>
        <w:t xml:space="preserve"> of lake. </w:t>
      </w:r>
    </w:p>
    <w:p w:rsidR="00900D32" w:rsidRPr="00900D32" w:rsidRDefault="00900D32" w:rsidP="006F661C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Staff assessing other potential water quality impacts</w:t>
      </w:r>
    </w:p>
    <w:p w:rsidR="00900D32" w:rsidRPr="00FD0682" w:rsidRDefault="00900D32" w:rsidP="00FD068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>Staff assessing potential facility impacts</w:t>
      </w:r>
      <w:r w:rsidR="00FD0682">
        <w:rPr>
          <w:sz w:val="40"/>
          <w:szCs w:val="40"/>
        </w:rPr>
        <w:t>, sand bags are being purchased</w:t>
      </w:r>
    </w:p>
    <w:p w:rsidR="00FD0682" w:rsidRPr="00FD0682" w:rsidRDefault="00FD0682" w:rsidP="00FD068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Working to improve internal and external communications</w:t>
      </w:r>
    </w:p>
    <w:p w:rsidR="00FD0682" w:rsidRPr="00FD0682" w:rsidRDefault="00FD0682" w:rsidP="00FD068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Remote office location being looked into</w:t>
      </w:r>
    </w:p>
    <w:p w:rsidR="00FD0682" w:rsidRDefault="00FD0682" w:rsidP="00FD0682">
      <w:pPr>
        <w:rPr>
          <w:b/>
          <w:sz w:val="40"/>
          <w:szCs w:val="40"/>
        </w:rPr>
      </w:pPr>
      <w:bookmarkStart w:id="0" w:name="_GoBack"/>
      <w:bookmarkEnd w:id="0"/>
    </w:p>
    <w:p w:rsidR="00FD0682" w:rsidRDefault="00FD0682" w:rsidP="00FD0682">
      <w:pPr>
        <w:rPr>
          <w:b/>
          <w:sz w:val="40"/>
          <w:szCs w:val="40"/>
        </w:rPr>
      </w:pPr>
      <w:r>
        <w:rPr>
          <w:b/>
          <w:sz w:val="40"/>
          <w:szCs w:val="40"/>
        </w:rPr>
        <w:t>Drought Preparedness</w:t>
      </w:r>
    </w:p>
    <w:p w:rsidR="00FD0682" w:rsidRPr="00FD0682" w:rsidRDefault="00FD0682" w:rsidP="00FD0682">
      <w:pPr>
        <w:rPr>
          <w:sz w:val="40"/>
          <w:szCs w:val="40"/>
        </w:rPr>
      </w:pPr>
      <w:r>
        <w:rPr>
          <w:sz w:val="40"/>
          <w:szCs w:val="40"/>
        </w:rPr>
        <w:t xml:space="preserve">Lake at 34.8%, ads to be run in spring, drought stage declaration to be determined in spring, water sales this past fiscal down to 12,000 acre-feet versus 20,000 acre-feet. Allocation assignments, surcharges, water waste enforcement, rebates (toilet, washing machine, Weather Based Irrigation Controllers, and turf removal rebates), </w:t>
      </w:r>
      <w:proofErr w:type="gramStart"/>
      <w:r>
        <w:rPr>
          <w:sz w:val="40"/>
          <w:szCs w:val="40"/>
        </w:rPr>
        <w:t>water</w:t>
      </w:r>
      <w:proofErr w:type="gramEnd"/>
      <w:r>
        <w:rPr>
          <w:sz w:val="40"/>
          <w:szCs w:val="40"/>
        </w:rPr>
        <w:t xml:space="preserve"> surveys.</w:t>
      </w:r>
    </w:p>
    <w:p w:rsidR="00A10A1B" w:rsidRPr="00A10A1B" w:rsidRDefault="00A10A1B">
      <w:pPr>
        <w:rPr>
          <w:sz w:val="40"/>
          <w:szCs w:val="40"/>
        </w:rPr>
      </w:pPr>
    </w:p>
    <w:sectPr w:rsidR="00A10A1B" w:rsidRPr="00A1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FB2"/>
    <w:multiLevelType w:val="hybridMultilevel"/>
    <w:tmpl w:val="BFCA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4046"/>
    <w:multiLevelType w:val="hybridMultilevel"/>
    <w:tmpl w:val="C34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F02AD"/>
    <w:multiLevelType w:val="hybridMultilevel"/>
    <w:tmpl w:val="92A8A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B"/>
    <w:rsid w:val="004E2929"/>
    <w:rsid w:val="006F661C"/>
    <w:rsid w:val="00900D32"/>
    <w:rsid w:val="00A10A1B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C85B-17B1-4A42-9232-15185C67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A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A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CMWD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Merckling</dc:creator>
  <cp:keywords/>
  <dc:description/>
  <cp:lastModifiedBy>Ron Merckling</cp:lastModifiedBy>
  <cp:revision>1</cp:revision>
  <dcterms:created xsi:type="dcterms:W3CDTF">2018-01-03T23:52:00Z</dcterms:created>
  <dcterms:modified xsi:type="dcterms:W3CDTF">2018-01-04T00:33:00Z</dcterms:modified>
</cp:coreProperties>
</file>